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eastAsia="黑体"/>
          <w:spacing w:val="-4"/>
          <w:sz w:val="32"/>
          <w:szCs w:val="32"/>
          <w:highlight w:val="none"/>
          <w:lang w:val="en-US" w:eastAsia="zh-CN"/>
        </w:rPr>
        <w:t>4</w:t>
      </w:r>
    </w:p>
    <w:p>
      <w:pPr>
        <w:spacing w:line="560" w:lineRule="exact"/>
        <w:jc w:val="left"/>
        <w:rPr>
          <w:rFonts w:hint="eastAsia" w:ascii="黑体" w:eastAsia="黑体"/>
          <w:spacing w:val="-4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pacing w:val="-4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pacing w:val="-4"/>
          <w:sz w:val="44"/>
          <w:szCs w:val="44"/>
          <w:highlight w:val="none"/>
        </w:rPr>
        <w:t>20</w:t>
      </w:r>
      <w:r>
        <w:rPr>
          <w:rFonts w:hint="eastAsia" w:ascii="方正小标宋简体" w:eastAsia="方正小标宋简体"/>
          <w:spacing w:val="-4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eastAsia="方正小标宋简体"/>
          <w:spacing w:val="-4"/>
          <w:sz w:val="44"/>
          <w:szCs w:val="44"/>
          <w:highlight w:val="none"/>
        </w:rPr>
        <w:t>年温州</w:t>
      </w:r>
      <w:r>
        <w:rPr>
          <w:rFonts w:hint="eastAsia" w:ascii="方正小标宋简体" w:eastAsia="方正小标宋简体"/>
          <w:spacing w:val="-4"/>
          <w:sz w:val="44"/>
          <w:szCs w:val="44"/>
          <w:highlight w:val="none"/>
          <w:lang w:eastAsia="zh-CN"/>
        </w:rPr>
        <w:t>建设</w:t>
      </w:r>
      <w:r>
        <w:rPr>
          <w:rFonts w:hint="eastAsia" w:ascii="方正小标宋简体" w:eastAsia="方正小标宋简体"/>
          <w:spacing w:val="-4"/>
          <w:sz w:val="44"/>
          <w:szCs w:val="44"/>
          <w:highlight w:val="none"/>
        </w:rPr>
        <w:t>集团专业资格审查办法</w:t>
      </w:r>
    </w:p>
    <w:p>
      <w:pPr>
        <w:spacing w:line="560" w:lineRule="exact"/>
        <w:jc w:val="left"/>
        <w:rPr>
          <w:rFonts w:hint="eastAsia" w:ascii="方正小标宋简体" w:eastAsia="方正小标宋简体"/>
          <w:spacing w:val="-4"/>
          <w:sz w:val="32"/>
          <w:szCs w:val="32"/>
          <w:highlight w:val="none"/>
        </w:rPr>
      </w:pP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一、“工程管理”相关专业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  <w:lang w:eastAsia="zh-CN"/>
        </w:rPr>
        <w:t>工程管理、工民建、工业与民用建筑、建筑学、建筑工程、建筑工程技术、土木工程等。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“电气” 相关专业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  <w:lang w:eastAsia="zh-CN"/>
        </w:rPr>
        <w:t>电气信息工程、电气工程及其自动化、电气自动化、电气工程与智能控制、建筑电气与智能化等。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“</w:t>
      </w: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机械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” 相关专业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  <w:lang w:eastAsia="zh-CN"/>
        </w:rPr>
        <w:t>机械维修及检测技术、机械电子工程、机械工程、机械工艺技术、机械设计制造及其自动化、机械制造及其自动化等。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四、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“</w:t>
      </w: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财会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”相关专业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highlight w:val="none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</w:rPr>
        <w:t>会计学、财务管理、审计学、会计电算化、会计与统计核算、财务信息管理、财务会计、资产评估与会计、财会、会计信息技术、会计金融、管理学会计、会计与统计等。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五、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“</w:t>
      </w: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法律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”相关专业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highlight w:val="none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</w:rPr>
        <w:t>法学、行政法、法律学等。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六、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“</w:t>
      </w: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人力资源管理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”相关专业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highlight w:val="none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</w:rPr>
        <w:t>人力资源管理、劳动经济、劳动与社会保障、</w:t>
      </w:r>
      <w:r>
        <w:rPr>
          <w:rFonts w:hint="eastAsia" w:ascii="仿宋_GB2312" w:eastAsia="仿宋_GB2312"/>
          <w:spacing w:val="-4"/>
          <w:sz w:val="32"/>
          <w:szCs w:val="32"/>
          <w:highlight w:val="none"/>
          <w:shd w:val="clear" w:color="auto" w:fill="FFFFFF"/>
        </w:rPr>
        <w:t>工商管理</w:t>
      </w:r>
      <w:r>
        <w:rPr>
          <w:rFonts w:hint="eastAsia" w:ascii="仿宋_GB2312" w:eastAsia="仿宋_GB2312"/>
          <w:spacing w:val="-4"/>
          <w:sz w:val="32"/>
          <w:szCs w:val="32"/>
          <w:highlight w:val="none"/>
        </w:rPr>
        <w:t>等。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七、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“</w:t>
      </w: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计算机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”相关专业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highlight w:val="none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  <w:lang w:eastAsia="zh-CN"/>
        </w:rPr>
        <w:t>计算机科学与技术、软件工程、信息安全</w:t>
      </w:r>
      <w:r>
        <w:rPr>
          <w:rFonts w:hint="eastAsia" w:ascii="仿宋_GB2312" w:eastAsia="仿宋_GB2312"/>
          <w:spacing w:val="-4"/>
          <w:sz w:val="32"/>
          <w:szCs w:val="32"/>
          <w:highlight w:val="none"/>
        </w:rPr>
        <w:t>等。</w:t>
      </w:r>
    </w:p>
    <w:p>
      <w:pPr>
        <w:spacing w:line="500" w:lineRule="exact"/>
        <w:ind w:firstLine="624" w:firstLineChars="200"/>
        <w:rPr>
          <w:rFonts w:hint="eastAsia" w:ascii="黑体" w:eastAsia="黑体"/>
          <w:spacing w:val="-4"/>
          <w:sz w:val="32"/>
          <w:szCs w:val="32"/>
          <w:highlight w:val="none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八、</w:t>
      </w:r>
      <w:r>
        <w:rPr>
          <w:rFonts w:hint="eastAsia" w:ascii="黑体" w:eastAsia="黑体"/>
          <w:spacing w:val="-4"/>
          <w:sz w:val="32"/>
          <w:szCs w:val="32"/>
          <w:highlight w:val="none"/>
        </w:rPr>
        <w:t>“专业不限”相关专业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highlight w:val="none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</w:rPr>
        <w:t>不限专业。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A2E2F"/>
    <w:rsid w:val="021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2020-06-05T07:07:00Z</dcterms:created>
  <dc:creator>贰分之柒</dc:creator>
  <cp:lastModifiedBy>贰分之柒</cp:lastModifiedBy>
  <dcterms:modified xsi:type="dcterms:W3CDTF">2020-06-05T07:07:33Z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